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BB" w:rsidRPr="00B27865" w:rsidRDefault="002C36BB" w:rsidP="002C36BB">
      <w:pPr>
        <w:autoSpaceDE w:val="0"/>
        <w:autoSpaceDN w:val="0"/>
        <w:adjustRightInd w:val="0"/>
        <w:spacing w:line="276" w:lineRule="auto"/>
        <w:rPr>
          <w:rFonts w:asciiTheme="majorHAnsi" w:hAnsiTheme="majorHAnsi" w:cs="AvenirNextCyr-Bold"/>
          <w:b/>
          <w:bCs/>
          <w:sz w:val="40"/>
          <w:szCs w:val="40"/>
          <w:lang w:val="ru-RU"/>
        </w:rPr>
      </w:pPr>
      <w:r w:rsidRPr="00B27865">
        <w:rPr>
          <w:rFonts w:asciiTheme="majorHAnsi" w:hAnsiTheme="majorHAnsi" w:cs="AvenirNextCyr-Bold"/>
          <w:b/>
          <w:bCs/>
          <w:sz w:val="40"/>
          <w:szCs w:val="40"/>
          <w:lang w:val="ru-RU"/>
        </w:rPr>
        <w:t>Фрезерование по чистосортным</w:t>
      </w:r>
      <w:r w:rsidRPr="00B27865">
        <w:rPr>
          <w:rFonts w:asciiTheme="majorHAnsi" w:hAnsiTheme="majorHAnsi" w:cs="AvenirNextCyr-Bold"/>
          <w:b/>
          <w:bCs/>
          <w:sz w:val="40"/>
          <w:szCs w:val="40"/>
        </w:rPr>
        <w:t xml:space="preserve"> </w:t>
      </w:r>
      <w:r w:rsidRPr="00B27865">
        <w:rPr>
          <w:rFonts w:asciiTheme="majorHAnsi" w:hAnsiTheme="majorHAnsi" w:cs="AvenirNextCyr-Bold"/>
          <w:b/>
          <w:bCs/>
          <w:sz w:val="40"/>
          <w:szCs w:val="40"/>
          <w:lang w:val="ru-RU"/>
        </w:rPr>
        <w:t>фракциям, экономичная</w:t>
      </w:r>
      <w:r w:rsidRPr="00B27865">
        <w:rPr>
          <w:rFonts w:asciiTheme="majorHAnsi" w:hAnsiTheme="majorHAnsi" w:cs="AvenirNextCyr-Bold"/>
          <w:b/>
          <w:bCs/>
          <w:sz w:val="40"/>
          <w:szCs w:val="40"/>
        </w:rPr>
        <w:t xml:space="preserve"> </w:t>
      </w:r>
      <w:r w:rsidRPr="00B27865">
        <w:rPr>
          <w:rFonts w:asciiTheme="majorHAnsi" w:hAnsiTheme="majorHAnsi" w:cs="AvenirNextCyr-Bold"/>
          <w:b/>
          <w:bCs/>
          <w:sz w:val="40"/>
          <w:szCs w:val="40"/>
          <w:lang w:val="ru-RU"/>
        </w:rPr>
        <w:t>вторичная переработка.</w:t>
      </w:r>
    </w:p>
    <w:p w:rsidR="002E765F" w:rsidRPr="00190647" w:rsidRDefault="002E765F" w:rsidP="002C36BB">
      <w:pPr>
        <w:pStyle w:val="Text"/>
        <w:spacing w:line="276" w:lineRule="auto"/>
      </w:pPr>
    </w:p>
    <w:p w:rsidR="002C36BB" w:rsidRPr="00B27865" w:rsidRDefault="002C36BB" w:rsidP="002C36BB">
      <w:pPr>
        <w:autoSpaceDE w:val="0"/>
        <w:autoSpaceDN w:val="0"/>
        <w:adjustRightInd w:val="0"/>
        <w:spacing w:line="276" w:lineRule="auto"/>
        <w:jc w:val="both"/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</w:pPr>
      <w:r w:rsidRPr="00B27865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В ходе ремонтно-восстановительных работ под Токио большая фреза</w:t>
      </w:r>
      <w:r w:rsidRPr="00B27865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="00B94007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W</w:t>
      </w:r>
      <w:r w:rsidR="00B94007">
        <w:rPr>
          <w:rFonts w:asciiTheme="majorHAnsi" w:eastAsia="AvenirNextCyr-Medium" w:hAnsiTheme="majorHAnsi" w:cs="AvenirNextCyr-Medium"/>
          <w:b/>
          <w:sz w:val="22"/>
          <w:szCs w:val="22"/>
        </w:rPr>
        <w:t> </w:t>
      </w:r>
      <w:r w:rsidRPr="00B27865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210 послойно демонтировала слой износа и слой биндера на</w:t>
      </w:r>
      <w:r w:rsidRPr="00B27865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B27865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автотрассе Jōban Expressway. Благодаря этому снятый материал проще</w:t>
      </w:r>
      <w:r w:rsidRPr="00B27865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B27865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сортировать и использовать повторно. Технология фрезерования</w:t>
      </w:r>
      <w:r w:rsidRPr="00B27865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B27865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W</w:t>
      </w:r>
      <w:proofErr w:type="spellStart"/>
      <w:r w:rsidRPr="00B27865">
        <w:rPr>
          <w:rFonts w:asciiTheme="majorHAnsi" w:eastAsia="AvenirNextCyr-Medium" w:hAnsiTheme="majorHAnsi" w:cs="AvenirNextCyr-Medium"/>
          <w:b/>
          <w:sz w:val="22"/>
          <w:szCs w:val="22"/>
        </w:rPr>
        <w:t>irtgen</w:t>
      </w:r>
      <w:proofErr w:type="spellEnd"/>
      <w:r w:rsidRPr="00B27865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 xml:space="preserve"> делает весь процесс особенно экономичным.</w:t>
      </w:r>
    </w:p>
    <w:p w:rsidR="002C36BB" w:rsidRPr="00B27865" w:rsidRDefault="002C36BB" w:rsidP="002C36BB">
      <w:pPr>
        <w:spacing w:line="276" w:lineRule="auto"/>
        <w:jc w:val="both"/>
        <w:rPr>
          <w:rFonts w:asciiTheme="majorHAnsi" w:eastAsia="AvenirNextCyr-Medium" w:hAnsiTheme="majorHAnsi" w:cs="AvenirNextCyr-Medium"/>
          <w:sz w:val="22"/>
          <w:szCs w:val="22"/>
          <w:lang w:val="ru-RU"/>
        </w:rPr>
      </w:pPr>
    </w:p>
    <w:p w:rsidR="002C36BB" w:rsidRPr="00B27865" w:rsidRDefault="002C36BB" w:rsidP="002C36BB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Город Мито находится в 140 км к северо-востоку от Токио, и в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нем расположен Кайраку-эн — один из трех знаменитых парков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Японии, воплощающих вершину ландшафтного искусства. Сад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требует постоянно ухода, как и дороги, которые необходимо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время от времени ремон</w:t>
      </w:r>
      <w:r>
        <w:rPr>
          <w:rFonts w:asciiTheme="majorHAnsi" w:hAnsiTheme="majorHAnsi" w:cs="AvenirNextCyr-Regular"/>
          <w:sz w:val="22"/>
          <w:szCs w:val="22"/>
          <w:lang w:val="ru-RU"/>
        </w:rPr>
        <w:t>тировать. Для выборочного демон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тажа дорожного полотна на автотрассе Jōban Expressway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строительная фирма Unite Co., Ltd. сделала ставк</w:t>
      </w:r>
      <w:r>
        <w:rPr>
          <w:rFonts w:asciiTheme="majorHAnsi" w:hAnsiTheme="majorHAnsi" w:cs="AvenirNextCyr-Regular"/>
          <w:sz w:val="22"/>
          <w:szCs w:val="22"/>
          <w:lang w:val="ru-RU"/>
        </w:rPr>
        <w:t>у на сверх</w:t>
      </w:r>
      <w:r>
        <w:rPr>
          <w:rFonts w:asciiTheme="majorHAnsi" w:hAnsiTheme="majorHAnsi" w:cs="AvenirNextCyr-Regular"/>
          <w:sz w:val="22"/>
          <w:szCs w:val="22"/>
        </w:rPr>
        <w:t>-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современную технолог</w:t>
      </w:r>
      <w:r>
        <w:rPr>
          <w:rFonts w:asciiTheme="majorHAnsi" w:hAnsiTheme="majorHAnsi" w:cs="AvenirNextCyr-Regular"/>
          <w:sz w:val="22"/>
          <w:szCs w:val="22"/>
          <w:lang w:val="ru-RU"/>
        </w:rPr>
        <w:t>ию фрезерования компании W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B27865">
        <w:rPr>
          <w:rFonts w:asciiTheme="majorHAnsi" w:hAnsiTheme="majorHAnsi" w:cs="AvenirNextCyr-Regular"/>
          <w:sz w:val="22"/>
          <w:szCs w:val="22"/>
          <w:lang w:val="ru-RU"/>
        </w:rPr>
        <w:t>.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Полным ходом: мощная двухметровая машина с фронтальной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загрузкой W 210.</w:t>
      </w:r>
    </w:p>
    <w:p w:rsidR="002C36BB" w:rsidRPr="00B27865" w:rsidRDefault="002C36BB" w:rsidP="002C36BB">
      <w:pPr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</w:p>
    <w:p w:rsidR="002C36BB" w:rsidRPr="00B27865" w:rsidRDefault="002C36BB" w:rsidP="002C36BB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то время как дорожный поток был перенаправлен на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соседнюю полосу, боль</w:t>
      </w:r>
      <w:r>
        <w:rPr>
          <w:rFonts w:asciiTheme="majorHAnsi" w:hAnsiTheme="majorHAnsi" w:cs="AvenirNextCyr-Regular"/>
          <w:sz w:val="22"/>
          <w:szCs w:val="22"/>
          <w:lang w:val="ru-RU"/>
        </w:rPr>
        <w:t>шая фреза мощностью 500 кВт при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ступила к демонтажу поврежденного участка. «Наша машина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оснащена вакуумной режущей системой (VCS)», — поясняет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начальник строительного участка Коджи Ямада. Пять лет назад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разработанная компанией W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 вытяжная установка была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включена в Новую систему технологической информации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(NETIS) Министерства землепользования, инфраструктуры,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транспорта и туризма Японии. </w:t>
      </w:r>
    </w:p>
    <w:p w:rsidR="00265D84" w:rsidRPr="00190647" w:rsidRDefault="00265D84" w:rsidP="005D6433">
      <w:pPr>
        <w:pStyle w:val="Text"/>
        <w:spacing w:line="276" w:lineRule="auto"/>
      </w:pP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>«Умное» фрезерование:</w:t>
      </w:r>
      <w:r>
        <w:rPr>
          <w:rFonts w:asciiTheme="majorHAnsi" w:hAnsiTheme="majorHAnsi" w:cs="AvenirNextCyr-Bold"/>
          <w:b/>
          <w:bCs/>
          <w:sz w:val="22"/>
          <w:szCs w:val="22"/>
        </w:rPr>
        <w:t xml:space="preserve"> </w:t>
      </w: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>экономическая и экологическая выгода</w:t>
      </w:r>
    </w:p>
    <w:p w:rsidR="00260F69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Для устранения трещин на дорожном покрытии большая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фреза в Мито была оборудована стандартным фрезерным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барабаном. После демонтажа слоя износа толщиной 10 см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за второй рабочий проход фреза W 210 сняла слой биндера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глубиной 15 см. Благодаря сортировке снятого материала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оба слоя можно было использовать вновь в рабочем цикле в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зависимости от строительно-технического назначения и уровня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качества. Одно селективное</w:t>
      </w:r>
      <w:r>
        <w:rPr>
          <w:rFonts w:asciiTheme="majorHAnsi" w:hAnsiTheme="majorHAnsi" w:cs="AvenirNextCyr-Regular"/>
          <w:sz w:val="22"/>
          <w:szCs w:val="22"/>
          <w:lang w:val="ru-RU"/>
        </w:rPr>
        <w:t xml:space="preserve"> вторичное использование матери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ала предлагает значительные экологические и экономические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преимущества. Если добавить фактор «умного» фрезерования,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то холодные фрезы W</w:t>
      </w:r>
      <w:proofErr w:type="spellStart"/>
      <w:r w:rsidR="00CF6EE3"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>
        <w:rPr>
          <w:rFonts w:asciiTheme="majorHAnsi" w:hAnsiTheme="majorHAnsi" w:cs="AvenirNextCyr-Regular"/>
          <w:sz w:val="22"/>
          <w:szCs w:val="22"/>
          <w:lang w:val="ru-RU"/>
        </w:rPr>
        <w:t xml:space="preserve"> оптимизируют как весь ремонт-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но-восстановительный процесс, так и рентабельное повторное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использование снятого гран</w:t>
      </w:r>
      <w:r>
        <w:rPr>
          <w:rFonts w:asciiTheme="majorHAnsi" w:hAnsiTheme="majorHAnsi" w:cs="AvenirNextCyr-Regular"/>
          <w:sz w:val="22"/>
          <w:szCs w:val="22"/>
          <w:lang w:val="ru-RU"/>
        </w:rPr>
        <w:t>улированного материала в асфаль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тобетонном заводе. </w:t>
      </w:r>
    </w:p>
    <w:p w:rsidR="00EE134E" w:rsidRDefault="00EE134E" w:rsidP="005D6433">
      <w:pPr>
        <w:pStyle w:val="Text"/>
        <w:spacing w:line="276" w:lineRule="auto"/>
      </w:pPr>
      <w:bookmarkStart w:id="0" w:name="_GoBack"/>
      <w:bookmarkEnd w:id="0"/>
    </w:p>
    <w:p w:rsidR="00260F69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lastRenderedPageBreak/>
        <w:t>За это в значительной степени отвечает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система орошения, регулируемая в зависимости от нагрузки.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Подача воды, необходимой для охлаждения фрезерных резцов,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регулируется в зависимости от нагрузки двигателя и скорости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работы фрезы. Автоматическое включение промывочной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установки при пуске фрезерного барабана и отключение при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прекращении фрезеровочн</w:t>
      </w:r>
      <w:r>
        <w:rPr>
          <w:rFonts w:asciiTheme="majorHAnsi" w:hAnsiTheme="majorHAnsi" w:cs="AvenirNextCyr-Regular"/>
          <w:sz w:val="22"/>
          <w:szCs w:val="22"/>
          <w:lang w:val="ru-RU"/>
        </w:rPr>
        <w:t>ых работ способствует существен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ному сокращению расхода воды. Экономия может достигать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20 % воды. </w:t>
      </w:r>
    </w:p>
    <w:p w:rsidR="00260F69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</w:p>
    <w:p w:rsidR="00260F69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В целом это означает следующее: продлевается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срок службы фрезерных резцов, холодная фреза требует более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редкой заправки топливом, а простои становятся короче.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Кроме того — и это имеет решающее значение для обогащения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материала — остаточная влажность снятого гранулированного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материала составляет лишь 3–4 % на тонну. Без использования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технологии фрезерования </w:t>
      </w:r>
      <w:r>
        <w:rPr>
          <w:rFonts w:asciiTheme="majorHAnsi" w:hAnsiTheme="majorHAnsi" w:cs="AvenirNextCyr-Regular"/>
          <w:sz w:val="22"/>
          <w:szCs w:val="22"/>
        </w:rPr>
        <w:t>Wirtgen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 остаточная влажность, как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правило, равна 5 %.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Меньше воды = меньше жидкого топлива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В целях процесса сушки, необходимого для производства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нового асфальтобетона </w:t>
      </w:r>
      <w:r>
        <w:rPr>
          <w:rFonts w:asciiTheme="majorHAnsi" w:hAnsiTheme="majorHAnsi" w:cs="AvenirNextCyr-Regular"/>
          <w:sz w:val="22"/>
          <w:szCs w:val="22"/>
          <w:lang w:val="ru-RU"/>
        </w:rPr>
        <w:t>в асфальтобетонном заводе приме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няется простое уравнение: 1 % сухого исходного материала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экономит 1 л жидкого топлива при производстве 1 тонны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асфальтобетона. Сокра</w:t>
      </w:r>
      <w:r>
        <w:rPr>
          <w:rFonts w:asciiTheme="majorHAnsi" w:hAnsiTheme="majorHAnsi" w:cs="AvenirNextCyr-Regular"/>
          <w:sz w:val="22"/>
          <w:szCs w:val="22"/>
          <w:lang w:val="ru-RU"/>
        </w:rPr>
        <w:t>щение потребности в энергии спо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собствует снижению выбросов CO2. В случае с обогащением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снятого материала на стройплощадке автотрассы Jōban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Expressway экономия составила около 400 л жидкого топлива. 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это всего лишь за два часа, ведь именно столько потребовалось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работникам фирмы Unite Co., Ltd., чтобы точно демонтировать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слой износа и слой биндера и подготовить их к сортировке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 помощью мощной фрезы W 210. Начальник строительного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участка Коджи Ямада говор</w:t>
      </w:r>
      <w:r>
        <w:rPr>
          <w:rFonts w:asciiTheme="majorHAnsi" w:hAnsiTheme="majorHAnsi" w:cs="AvenirNextCyr-Regular"/>
          <w:sz w:val="22"/>
          <w:szCs w:val="22"/>
          <w:lang w:val="ru-RU"/>
        </w:rPr>
        <w:t>ит: «Благодаря системе нивелиро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вания Level Pro качество отфрезерованной поверхности просто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безупречно — идеальное основание для укладки и уплотнения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нового асфальтобетонного покрытия».</w:t>
      </w:r>
    </w:p>
    <w:p w:rsidR="00623458" w:rsidRPr="00190647" w:rsidRDefault="00623458" w:rsidP="005D6433">
      <w:pPr>
        <w:pStyle w:val="Text"/>
        <w:spacing w:line="276" w:lineRule="auto"/>
      </w:pP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Прецизионное фрезерование повышает рентабельность</w:t>
      </w:r>
      <w:r>
        <w:rPr>
          <w:rFonts w:asciiTheme="majorHAnsi" w:hAnsiTheme="majorHAnsi" w:cs="AvenirNextCyr-Bold"/>
          <w:b/>
          <w:bCs/>
          <w:sz w:val="22"/>
          <w:szCs w:val="22"/>
        </w:rPr>
        <w:t xml:space="preserve"> </w:t>
      </w: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вторичной переработки</w:t>
      </w:r>
    </w:p>
    <w:p w:rsidR="00260F69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Сокращение расхода воды на 20 % на фрезах W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 способствует повышению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энергоэффективности — ведь справедливо следующее: –1 % воды в исходном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материале = –1 л жидкого топлива на тонну асфальтобетона при дальнейшей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переработке вторсырья, например в асфальтобетонных заводах компании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Benninghoven</w:t>
      </w:r>
      <w:proofErr w:type="spellEnd"/>
      <w:r>
        <w:rPr>
          <w:rFonts w:asciiTheme="majorHAnsi" w:hAnsiTheme="majorHAnsi" w:cs="AvenirNextCyr-Regular"/>
          <w:sz w:val="22"/>
          <w:szCs w:val="22"/>
        </w:rPr>
        <w:t>.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800 м.</w:t>
      </w:r>
      <w:r w:rsidRPr="00B27865">
        <w:rPr>
          <w:rFonts w:asciiTheme="majorHAnsi" w:hAnsiTheme="majorHAnsi" w:cs="AvenirNextCyr-Regular"/>
          <w:sz w:val="22"/>
          <w:szCs w:val="22"/>
          <w:vertAlign w:val="superscript"/>
        </w:rPr>
        <w:t>2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 поверхности x глубина фрезерования 0,25 м </w:t>
      </w:r>
      <w:r>
        <w:rPr>
          <w:rFonts w:asciiTheme="majorHAnsi" w:hAnsiTheme="majorHAnsi" w:cs="AvenirNextCyr-Regular"/>
          <w:sz w:val="22"/>
          <w:szCs w:val="22"/>
        </w:rPr>
        <w:t xml:space="preserve">=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200 м.</w:t>
      </w:r>
      <w:r w:rsidRPr="00B27865">
        <w:rPr>
          <w:rFonts w:asciiTheme="majorHAnsi" w:hAnsiTheme="majorHAnsi" w:cs="AvenirNextCyr-Regular"/>
          <w:sz w:val="22"/>
          <w:szCs w:val="22"/>
          <w:vertAlign w:val="superscript"/>
        </w:rPr>
        <w:t>3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 объем снятого асфальтобетона</w:t>
      </w:r>
    </w:p>
    <w:p w:rsidR="00260F69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200 м.</w:t>
      </w:r>
      <w:r w:rsidRPr="00B27865">
        <w:rPr>
          <w:rFonts w:asciiTheme="majorHAnsi" w:hAnsiTheme="majorHAnsi" w:cs="AvenirNextCyr-Regular"/>
          <w:sz w:val="22"/>
          <w:szCs w:val="22"/>
          <w:vertAlign w:val="superscript"/>
        </w:rPr>
        <w:t>3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 объем снятого асфальтобетона x 2,47 т/м.</w:t>
      </w:r>
      <w:r w:rsidRPr="00B27865">
        <w:rPr>
          <w:rFonts w:asciiTheme="majorHAnsi" w:hAnsiTheme="majorHAnsi" w:cs="AvenirNextCyr-Regular"/>
          <w:sz w:val="22"/>
          <w:szCs w:val="22"/>
          <w:vertAlign w:val="superscript"/>
        </w:rPr>
        <w:t xml:space="preserve"> 3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 xml:space="preserve"> объемная плотность снятогогранулированного материала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 xml:space="preserve">= 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Cs/>
          <w:sz w:val="22"/>
          <w:szCs w:val="22"/>
          <w:lang w:val="ru-RU"/>
        </w:rPr>
      </w:pPr>
      <w:r w:rsidRPr="00B27865">
        <w:rPr>
          <w:rFonts w:asciiTheme="majorHAnsi" w:hAnsiTheme="majorHAnsi" w:cs="AvenirNextCyr-Bold"/>
          <w:bCs/>
          <w:sz w:val="22"/>
          <w:szCs w:val="22"/>
          <w:lang w:val="ru-RU"/>
        </w:rPr>
        <w:t>500 л жидкого топлива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Cs/>
          <w:sz w:val="22"/>
          <w:szCs w:val="22"/>
        </w:rPr>
      </w:pP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Bold"/>
          <w:bCs/>
          <w:sz w:val="22"/>
          <w:szCs w:val="22"/>
          <w:lang w:val="ru-RU"/>
        </w:rPr>
        <w:lastRenderedPageBreak/>
        <w:t>Результат:</w:t>
      </w: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экономия жидкого топлива в асфальтобетонном заводе благодаря</w:t>
      </w:r>
    </w:p>
    <w:p w:rsidR="00260F69" w:rsidRPr="00B27865" w:rsidRDefault="00260F69" w:rsidP="00260F69">
      <w:pPr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использованию холодной фрезы WIRTGEN составляет около 500 л.</w:t>
      </w:r>
    </w:p>
    <w:p w:rsidR="00623458" w:rsidRDefault="00822CF6" w:rsidP="005D6433">
      <w:pPr>
        <w:pStyle w:val="Text"/>
        <w:spacing w:line="276" w:lineRule="auto"/>
      </w:pPr>
      <w:r>
        <w:t>_________________________________________________</w:t>
      </w:r>
    </w:p>
    <w:p w:rsidR="00822CF6" w:rsidRPr="00190647" w:rsidRDefault="00822CF6" w:rsidP="005D6433">
      <w:pPr>
        <w:pStyle w:val="Text"/>
        <w:spacing w:line="276" w:lineRule="auto"/>
      </w:pP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>Строительный объект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Ремонт слоя износа и слоя биндера на участке автотрассы Jōban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B27865">
        <w:rPr>
          <w:rFonts w:asciiTheme="majorHAnsi" w:hAnsiTheme="majorHAnsi" w:cs="AvenirNextCyr-Regular"/>
          <w:sz w:val="22"/>
          <w:szCs w:val="22"/>
          <w:lang w:val="ru-RU"/>
        </w:rPr>
        <w:t>Expressways между Мито и Токио, Япония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Площадь участка: ок. 800 м.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Длина участка: ок. 250 м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Ширина участка: 3,425 м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B27865">
        <w:rPr>
          <w:rFonts w:asciiTheme="majorHAnsi" w:hAnsiTheme="majorHAnsi" w:cs="AvenirNextCyr-Bold"/>
          <w:b/>
          <w:bCs/>
          <w:sz w:val="22"/>
          <w:szCs w:val="22"/>
          <w:lang w:val="ru-RU"/>
        </w:rPr>
        <w:t>Рабочие параметры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Глубина фрезерования — слой износа / шаг 1: 10 см</w:t>
      </w:r>
    </w:p>
    <w:p w:rsidR="00260F69" w:rsidRPr="00B27865" w:rsidRDefault="00260F69" w:rsidP="00260F6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Глубина фрезерования — слой биндера / шаг 2: 15 см</w:t>
      </w:r>
    </w:p>
    <w:p w:rsidR="00260F69" w:rsidRPr="00B27865" w:rsidRDefault="00260F69" w:rsidP="00260F69">
      <w:pPr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B27865">
        <w:rPr>
          <w:rFonts w:asciiTheme="majorHAnsi" w:hAnsiTheme="majorHAnsi" w:cs="AvenirNextCyr-Regular"/>
          <w:sz w:val="22"/>
          <w:szCs w:val="22"/>
          <w:lang w:val="ru-RU"/>
        </w:rPr>
        <w:t>Скорость фрезерования: ок. 7 м/мин</w:t>
      </w:r>
    </w:p>
    <w:p w:rsidR="00260F69" w:rsidRDefault="00260F69" w:rsidP="005D6433">
      <w:pPr>
        <w:pStyle w:val="HeadlineFotos"/>
        <w:rPr>
          <w:rFonts w:ascii="Verdana" w:eastAsia="Calibri" w:hAnsi="Verdana" w:cs="Times New Roman"/>
          <w:caps w:val="0"/>
          <w:szCs w:val="22"/>
        </w:rPr>
      </w:pPr>
    </w:p>
    <w:p w:rsidR="00260F69" w:rsidRDefault="00260F69" w:rsidP="005D6433">
      <w:pPr>
        <w:pStyle w:val="HeadlineFotos"/>
        <w:rPr>
          <w:rFonts w:ascii="Verdana" w:eastAsia="Calibri" w:hAnsi="Verdana" w:cs="Times New Roman"/>
          <w:caps w:val="0"/>
          <w:szCs w:val="22"/>
        </w:rPr>
      </w:pPr>
    </w:p>
    <w:p w:rsidR="00A861DA" w:rsidRPr="00AC2EC8" w:rsidRDefault="00A861DA" w:rsidP="00A861DA">
      <w:pPr>
        <w:pStyle w:val="HeadlineFotos"/>
        <w:spacing w:line="280" w:lineRule="auto"/>
        <w:rPr>
          <w:szCs w:val="24"/>
          <w:lang w:val="ru-RU"/>
        </w:rPr>
      </w:pPr>
      <w:r w:rsidRPr="00AC2EC8">
        <w:rPr>
          <w:szCs w:val="24"/>
          <w:lang w:val="ru-RU"/>
        </w:rPr>
        <w:t>Фотографии: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845"/>
      </w:tblGrid>
      <w:tr w:rsidR="00DA3E4C" w:rsidRPr="00190647" w:rsidTr="00422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0" w:type="dxa"/>
            <w:tcBorders>
              <w:right w:val="single" w:sz="4" w:space="0" w:color="auto"/>
            </w:tcBorders>
          </w:tcPr>
          <w:p w:rsidR="00DA3E4C" w:rsidRPr="00190647" w:rsidRDefault="00DA3E4C" w:rsidP="005D6433">
            <w:pPr>
              <w:spacing w:line="276" w:lineRule="auto"/>
            </w:pPr>
            <w:r w:rsidRPr="00190647">
              <w:rPr>
                <w:noProof/>
                <w:lang w:eastAsia="de-DE"/>
              </w:rPr>
              <w:drawing>
                <wp:inline distT="0" distB="0" distL="0" distR="0" wp14:anchorId="4E3EF38B" wp14:editId="6012072B">
                  <wp:extent cx="2615666" cy="1743218"/>
                  <wp:effectExtent l="0" t="0" r="0" b="952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74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2" w:type="dxa"/>
          </w:tcPr>
          <w:p w:rsidR="00DA3E4C" w:rsidRPr="00190647" w:rsidRDefault="00DA3E4C" w:rsidP="005D6433">
            <w:pPr>
              <w:pStyle w:val="Text"/>
              <w:spacing w:line="276" w:lineRule="auto"/>
            </w:pPr>
            <w:r w:rsidRPr="00190647">
              <w:rPr>
                <w:rFonts w:eastAsiaTheme="majorEastAsia" w:cstheme="majorBidi"/>
                <w:b/>
                <w:sz w:val="20"/>
                <w:szCs w:val="24"/>
              </w:rPr>
              <w:t>W_photo_W210_01833_PR</w:t>
            </w:r>
          </w:p>
          <w:p w:rsidR="009F59C3" w:rsidRPr="00427BD6" w:rsidRDefault="009F59C3" w:rsidP="009F59C3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Точность по всей линии: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холодные фрезы W</w:t>
            </w:r>
            <w:proofErr w:type="spellStart"/>
            <w:r w:rsidRPr="00427BD6">
              <w:rPr>
                <w:rFonts w:asciiTheme="majorHAnsi" w:hAnsiTheme="majorHAnsi" w:cs="AvenirNextCyr-Bold"/>
                <w:bCs/>
                <w:sz w:val="20"/>
              </w:rPr>
              <w:t>irtgen</w:t>
            </w:r>
            <w:proofErr w:type="spellEnd"/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создают не только ровное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основание с точным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соблюдением профиля под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укладку асфальтобетона.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Они также позволяют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экономично перерабатывать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демонтированный материал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в асфальтобетонном заводе.</w:t>
            </w:r>
          </w:p>
          <w:p w:rsidR="00DA3E4C" w:rsidRPr="00E041F9" w:rsidRDefault="00DA3E4C" w:rsidP="005D6433">
            <w:pPr>
              <w:pStyle w:val="Text"/>
              <w:spacing w:line="276" w:lineRule="auto"/>
              <w:jc w:val="left"/>
              <w:rPr>
                <w:sz w:val="20"/>
              </w:rPr>
            </w:pPr>
          </w:p>
        </w:tc>
      </w:tr>
    </w:tbl>
    <w:p w:rsidR="00623458" w:rsidRPr="00190647" w:rsidRDefault="00623458" w:rsidP="005D6433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4"/>
        <w:gridCol w:w="4854"/>
      </w:tblGrid>
      <w:tr w:rsidR="00DA3E4C" w:rsidRPr="00190647" w:rsidTr="00A861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1" w:type="dxa"/>
            <w:tcBorders>
              <w:right w:val="single" w:sz="4" w:space="0" w:color="auto"/>
            </w:tcBorders>
          </w:tcPr>
          <w:p w:rsidR="005D6433" w:rsidRDefault="005D6433" w:rsidP="005D6433">
            <w:pPr>
              <w:spacing w:line="276" w:lineRule="auto"/>
            </w:pPr>
          </w:p>
          <w:p w:rsidR="00DA3E4C" w:rsidRPr="00190647" w:rsidRDefault="00DA3E4C" w:rsidP="005D6433">
            <w:pPr>
              <w:spacing w:line="276" w:lineRule="auto"/>
            </w:pPr>
            <w:r w:rsidRPr="00190647">
              <w:rPr>
                <w:noProof/>
                <w:lang w:eastAsia="de-DE"/>
              </w:rPr>
              <w:drawing>
                <wp:inline distT="0" distB="0" distL="0" distR="0" wp14:anchorId="0DB74174" wp14:editId="4A56BB28">
                  <wp:extent cx="2613660" cy="1744414"/>
                  <wp:effectExtent l="0" t="0" r="0" b="825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868" cy="174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1" w:type="dxa"/>
          </w:tcPr>
          <w:p w:rsidR="00DA3E4C" w:rsidRPr="00190647" w:rsidRDefault="00DA3E4C" w:rsidP="005D6433">
            <w:pPr>
              <w:pStyle w:val="Text"/>
              <w:spacing w:line="276" w:lineRule="auto"/>
              <w:rPr>
                <w:rFonts w:eastAsiaTheme="majorEastAsia" w:cstheme="majorBidi"/>
                <w:b/>
                <w:sz w:val="20"/>
                <w:szCs w:val="24"/>
              </w:rPr>
            </w:pPr>
            <w:r w:rsidRPr="00190647">
              <w:rPr>
                <w:rFonts w:eastAsiaTheme="majorEastAsia" w:cstheme="majorBidi"/>
                <w:b/>
                <w:sz w:val="20"/>
                <w:szCs w:val="24"/>
              </w:rPr>
              <w:t>W_graphic_W250i_00013_HI</w:t>
            </w:r>
          </w:p>
          <w:p w:rsidR="009F59C3" w:rsidRPr="00427BD6" w:rsidRDefault="009F59C3" w:rsidP="009F59C3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/>
                <w:bCs/>
                <w:sz w:val="20"/>
                <w:lang w:val="ru-RU"/>
              </w:rPr>
            </w:pPr>
            <w:r w:rsidRPr="00427BD6">
              <w:rPr>
                <w:rFonts w:asciiTheme="majorHAnsi" w:hAnsiTheme="majorHAnsi" w:cs="AvenirNextCyr-Regular"/>
                <w:sz w:val="20"/>
                <w:lang w:val="ru-RU"/>
              </w:rPr>
              <w:t>Во время процесса фрезерования во фрезерном агрегате высвобождаются мелкие частицы материала и водяной пар. За счет</w:t>
            </w:r>
            <w:r w:rsidRPr="00427BD6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Regular"/>
                <w:sz w:val="20"/>
                <w:lang w:val="ru-RU"/>
              </w:rPr>
              <w:t>создаваемого вакуума с помощью вакуумной режущей системы</w:t>
            </w:r>
            <w:r w:rsidRPr="00427BD6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Regular"/>
                <w:sz w:val="20"/>
                <w:lang w:val="ru-RU"/>
              </w:rPr>
              <w:t>они отсасываются непосредственно на фрезерном агрегате с</w:t>
            </w:r>
            <w:r w:rsidRPr="00427BD6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Regular"/>
                <w:sz w:val="20"/>
                <w:lang w:val="ru-RU"/>
              </w:rPr>
              <w:t>дополнительным уплотнением в короткий ленточный канал фрезы.</w:t>
            </w:r>
            <w:r w:rsidRPr="00427BD6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Regular"/>
                <w:sz w:val="20"/>
                <w:lang w:val="ru-RU"/>
              </w:rPr>
              <w:t>Через ленточный канал вытяжной колпак отсасывает частицы в</w:t>
            </w:r>
            <w:r w:rsidRPr="00427BD6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Regular"/>
                <w:sz w:val="20"/>
                <w:lang w:val="ru-RU"/>
              </w:rPr>
              <w:t>два шланга, которые ведут к длинному ленточному транспортеру</w:t>
            </w:r>
            <w:r w:rsidRPr="00427BD6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Regular"/>
                <w:sz w:val="20"/>
                <w:lang w:val="ru-RU"/>
              </w:rPr>
              <w:t>загрузочной системы.</w:t>
            </w:r>
          </w:p>
          <w:p w:rsidR="00DA3E4C" w:rsidRDefault="00E041F9" w:rsidP="005D6433">
            <w:pPr>
              <w:pStyle w:val="Text"/>
              <w:spacing w:line="276" w:lineRule="auto"/>
              <w:jc w:val="left"/>
              <w:rPr>
                <w:sz w:val="20"/>
              </w:rPr>
            </w:pPr>
            <w:r w:rsidRPr="00822CF6">
              <w:rPr>
                <w:sz w:val="20"/>
              </w:rPr>
              <w:t>.</w:t>
            </w:r>
          </w:p>
          <w:p w:rsidR="00822CF6" w:rsidRPr="00190647" w:rsidRDefault="00822CF6" w:rsidP="005D6433">
            <w:pPr>
              <w:pStyle w:val="Text"/>
              <w:spacing w:line="276" w:lineRule="auto"/>
              <w:jc w:val="left"/>
            </w:pPr>
          </w:p>
        </w:tc>
      </w:tr>
    </w:tbl>
    <w:p w:rsidR="00A861DA" w:rsidRPr="00AC2EC8" w:rsidRDefault="00A861DA" w:rsidP="00A861DA">
      <w:pPr>
        <w:pStyle w:val="HeadlineFotos"/>
        <w:spacing w:line="280" w:lineRule="auto"/>
        <w:rPr>
          <w:szCs w:val="24"/>
          <w:lang w:val="ru-RU"/>
        </w:rPr>
      </w:pPr>
      <w:r w:rsidRPr="00AC2EC8">
        <w:rPr>
          <w:szCs w:val="24"/>
          <w:lang w:val="ru-RU"/>
        </w:rPr>
        <w:lastRenderedPageBreak/>
        <w:t>Фотографии: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DA3E4C" w:rsidRPr="00190647" w:rsidTr="00A861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DA3E4C" w:rsidRPr="00190647" w:rsidRDefault="00DA3E4C" w:rsidP="005D6433">
            <w:pPr>
              <w:spacing w:line="276" w:lineRule="auto"/>
            </w:pPr>
            <w:r w:rsidRPr="00190647">
              <w:rPr>
                <w:noProof/>
                <w:lang w:eastAsia="de-DE"/>
              </w:rPr>
              <w:drawing>
                <wp:inline distT="0" distB="0" distL="0" distR="0" wp14:anchorId="613E2AD3" wp14:editId="28FDC6A2">
                  <wp:extent cx="2611868" cy="1740686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868" cy="1740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DA3E4C" w:rsidRPr="00822CF6" w:rsidRDefault="00DA3E4C" w:rsidP="005D6433">
            <w:pPr>
              <w:pStyle w:val="Text"/>
              <w:spacing w:line="276" w:lineRule="auto"/>
              <w:rPr>
                <w:rFonts w:eastAsiaTheme="majorEastAsia" w:cstheme="majorBidi"/>
                <w:b/>
                <w:sz w:val="20"/>
                <w:szCs w:val="24"/>
                <w:lang w:val="en-US"/>
              </w:rPr>
            </w:pPr>
            <w:r w:rsidRPr="00822CF6">
              <w:rPr>
                <w:rFonts w:eastAsiaTheme="majorEastAsia" w:cstheme="majorBidi"/>
                <w:b/>
                <w:sz w:val="20"/>
                <w:szCs w:val="24"/>
                <w:lang w:val="en-US"/>
              </w:rPr>
              <w:t>W_photo_W210_01837_HI</w:t>
            </w:r>
          </w:p>
          <w:p w:rsidR="009F59C3" w:rsidRPr="00427BD6" w:rsidRDefault="009F59C3" w:rsidP="009F59C3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Вакуумная режущая система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W</w:t>
            </w:r>
            <w:proofErr w:type="spellStart"/>
            <w:r w:rsidRPr="00427BD6">
              <w:rPr>
                <w:rFonts w:asciiTheme="majorHAnsi" w:hAnsiTheme="majorHAnsi" w:cs="AvenirNextCyr-Bold"/>
                <w:bCs/>
                <w:sz w:val="20"/>
              </w:rPr>
              <w:t>irtgen</w:t>
            </w:r>
            <w:proofErr w:type="spellEnd"/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 xml:space="preserve"> работает «на чистоту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»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и обеспечивает наилучшую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видимость.</w:t>
            </w:r>
          </w:p>
          <w:p w:rsidR="009F59C3" w:rsidRPr="00427BD6" w:rsidRDefault="009F59C3" w:rsidP="009F59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/>
                <w:sz w:val="20"/>
                <w:lang w:val="ru-RU"/>
              </w:rPr>
            </w:pP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Казунари Ватанабе, оператор фрезы</w:t>
            </w:r>
            <w:r w:rsidRPr="00427BD6">
              <w:rPr>
                <w:rFonts w:asciiTheme="majorHAnsi" w:hAnsiTheme="majorHAnsi" w:cs="AvenirNextCyr-Bold"/>
                <w:bCs/>
                <w:sz w:val="20"/>
              </w:rPr>
              <w:t xml:space="preserve">, </w:t>
            </w:r>
            <w:r w:rsidRPr="00427BD6">
              <w:rPr>
                <w:rFonts w:asciiTheme="majorHAnsi" w:hAnsiTheme="majorHAnsi" w:cs="AvenirNextCyr-Bold"/>
                <w:bCs/>
                <w:sz w:val="20"/>
                <w:lang w:val="ru-RU"/>
              </w:rPr>
              <w:t>Unite Co., Ltd.</w:t>
            </w:r>
          </w:p>
          <w:p w:rsidR="009C10D5" w:rsidRPr="00190647" w:rsidRDefault="009C10D5" w:rsidP="005D6433">
            <w:pPr>
              <w:pStyle w:val="Text"/>
              <w:spacing w:line="276" w:lineRule="auto"/>
            </w:pPr>
          </w:p>
        </w:tc>
      </w:tr>
    </w:tbl>
    <w:p w:rsidR="005D6433" w:rsidRDefault="005D6433" w:rsidP="005D6433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3"/>
        <w:gridCol w:w="4845"/>
      </w:tblGrid>
      <w:tr w:rsidR="00C34312" w:rsidRPr="00190647" w:rsidTr="005D6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0" w:type="dxa"/>
            <w:tcBorders>
              <w:right w:val="single" w:sz="4" w:space="0" w:color="auto"/>
            </w:tcBorders>
          </w:tcPr>
          <w:p w:rsidR="00C34312" w:rsidRPr="00190647" w:rsidRDefault="00C34312" w:rsidP="005D6433">
            <w:pPr>
              <w:spacing w:line="276" w:lineRule="auto"/>
            </w:pPr>
            <w:r w:rsidRPr="00190647">
              <w:rPr>
                <w:noProof/>
                <w:lang w:eastAsia="de-DE"/>
              </w:rPr>
              <w:drawing>
                <wp:inline distT="0" distB="0" distL="0" distR="0" wp14:anchorId="377BA4AB" wp14:editId="1D690173">
                  <wp:extent cx="2611868" cy="1740686"/>
                  <wp:effectExtent l="0" t="0" r="0" b="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868" cy="1740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2" w:type="dxa"/>
          </w:tcPr>
          <w:p w:rsidR="00CF5AE1" w:rsidRPr="00190647" w:rsidRDefault="00CF5AE1" w:rsidP="005D6433">
            <w:pPr>
              <w:pStyle w:val="Text"/>
              <w:spacing w:line="276" w:lineRule="auto"/>
              <w:rPr>
                <w:rFonts w:eastAsiaTheme="majorEastAsia" w:cstheme="majorBidi"/>
                <w:b/>
                <w:sz w:val="20"/>
                <w:szCs w:val="24"/>
              </w:rPr>
            </w:pPr>
            <w:r w:rsidRPr="00190647">
              <w:rPr>
                <w:rFonts w:eastAsiaTheme="majorEastAsia" w:cstheme="majorBidi"/>
                <w:b/>
                <w:sz w:val="20"/>
                <w:szCs w:val="24"/>
              </w:rPr>
              <w:t>W_photo_W210_01835_PR</w:t>
            </w:r>
          </w:p>
          <w:p w:rsidR="003B266B" w:rsidRPr="00A861DA" w:rsidRDefault="00A861DA" w:rsidP="005D6433">
            <w:pPr>
              <w:pStyle w:val="Text"/>
              <w:spacing w:line="276" w:lineRule="auto"/>
              <w:jc w:val="left"/>
              <w:rPr>
                <w:sz w:val="20"/>
              </w:rPr>
            </w:pPr>
            <w:r w:rsidRPr="00A861DA">
              <w:rPr>
                <w:rFonts w:ascii="Verdana" w:hAnsi="Verdana"/>
                <w:color w:val="41535D"/>
                <w:sz w:val="20"/>
                <w:lang w:val="ru-RU"/>
              </w:rPr>
              <w:t>Проверенная временем конструкция позволяет этой профессиональной машине</w:t>
            </w:r>
            <w:r>
              <w:rPr>
                <w:rFonts w:ascii="Verdana" w:hAnsi="Verdana"/>
                <w:color w:val="41535D"/>
                <w:sz w:val="20"/>
              </w:rPr>
              <w:t xml:space="preserve"> W 210</w:t>
            </w:r>
            <w:r w:rsidRPr="00A861DA">
              <w:rPr>
                <w:rFonts w:ascii="Verdana" w:hAnsi="Verdana"/>
                <w:color w:val="41535D"/>
                <w:sz w:val="20"/>
                <w:lang w:val="ru-RU"/>
              </w:rPr>
              <w:t xml:space="preserve"> выполнять широкий круг задач, включая восстановление или полное удаление дорожного покрытия, а также выполнение высокоточных фрезерных работ. </w:t>
            </w:r>
          </w:p>
        </w:tc>
      </w:tr>
    </w:tbl>
    <w:p w:rsidR="005D6433" w:rsidRDefault="005D6433" w:rsidP="005D6433">
      <w:pPr>
        <w:pStyle w:val="Text"/>
        <w:spacing w:line="276" w:lineRule="auto"/>
      </w:pPr>
    </w:p>
    <w:p w:rsidR="005D6433" w:rsidRPr="00190647" w:rsidRDefault="005D6433" w:rsidP="005D6433">
      <w:pPr>
        <w:pStyle w:val="Text"/>
        <w:spacing w:line="276" w:lineRule="auto"/>
      </w:pPr>
    </w:p>
    <w:p w:rsidR="009F59C3" w:rsidRPr="002657E9" w:rsidRDefault="009F59C3" w:rsidP="009F59C3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9F59C3" w:rsidRPr="002657E9" w:rsidRDefault="009F59C3" w:rsidP="009F59C3">
      <w:pPr>
        <w:pStyle w:val="Text"/>
        <w:rPr>
          <w:u w:val="single"/>
          <w:lang w:val="ru-RU"/>
        </w:rPr>
      </w:pPr>
    </w:p>
    <w:p w:rsidR="009F59C3" w:rsidRPr="002657E9" w:rsidRDefault="009F59C3" w:rsidP="009F59C3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9F59C3" w:rsidTr="00723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9F59C3" w:rsidRPr="004527D9" w:rsidRDefault="009F59C3" w:rsidP="007234E5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:rsidR="009F59C3" w:rsidRPr="00564374" w:rsidRDefault="009F59C3" w:rsidP="007234E5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9F59C3" w:rsidRPr="00564374" w:rsidRDefault="009F59C3" w:rsidP="007234E5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9F59C3" w:rsidRPr="00564374" w:rsidRDefault="009F59C3" w:rsidP="007234E5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9F59C3" w:rsidRPr="00564374" w:rsidRDefault="009F59C3" w:rsidP="007234E5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9F59C3" w:rsidRDefault="009F59C3" w:rsidP="007234E5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9F59C3" w:rsidRDefault="009F59C3" w:rsidP="007234E5">
            <w:pPr>
              <w:pStyle w:val="Text"/>
            </w:pPr>
            <w:r>
              <w:t>Deutschland</w:t>
            </w:r>
          </w:p>
          <w:p w:rsidR="009F59C3" w:rsidRDefault="009F59C3" w:rsidP="007234E5">
            <w:pPr>
              <w:pStyle w:val="Text"/>
            </w:pPr>
          </w:p>
          <w:p w:rsidR="009F59C3" w:rsidRDefault="009F59C3" w:rsidP="007234E5">
            <w:pPr>
              <w:pStyle w:val="Text"/>
            </w:pPr>
            <w:r>
              <w:t>Telefon:   +49 (0) 2645 131 – 4510</w:t>
            </w:r>
          </w:p>
          <w:p w:rsidR="009F59C3" w:rsidRDefault="009F59C3" w:rsidP="007234E5">
            <w:pPr>
              <w:pStyle w:val="Text"/>
            </w:pPr>
            <w:r>
              <w:t>Telefax:   +49 (0) 2645 131 – 499</w:t>
            </w:r>
          </w:p>
          <w:p w:rsidR="009F59C3" w:rsidRDefault="009F59C3" w:rsidP="007234E5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9F59C3" w:rsidRPr="00D166AC" w:rsidRDefault="009F59C3" w:rsidP="007234E5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9F59C3" w:rsidRPr="0034191A" w:rsidRDefault="009F59C3" w:rsidP="007234E5">
            <w:pPr>
              <w:pStyle w:val="Text"/>
            </w:pPr>
          </w:p>
        </w:tc>
      </w:tr>
    </w:tbl>
    <w:p w:rsidR="00623458" w:rsidRPr="00190647" w:rsidRDefault="00623458" w:rsidP="005D6433">
      <w:pPr>
        <w:pStyle w:val="Text"/>
        <w:spacing w:line="276" w:lineRule="auto"/>
      </w:pPr>
    </w:p>
    <w:sectPr w:rsidR="00623458" w:rsidRPr="00190647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E14" w:rsidRDefault="004D7E14" w:rsidP="00E55534">
      <w:r>
        <w:separator/>
      </w:r>
    </w:p>
  </w:endnote>
  <w:endnote w:type="continuationSeparator" w:id="0">
    <w:p w:rsidR="004D7E14" w:rsidRDefault="004D7E1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Cyr-Bold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venirNextCyr-Medium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AvenirNextCyr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CF6EE3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E14" w:rsidRDefault="004D7E14" w:rsidP="00E55534">
      <w:r>
        <w:separator/>
      </w:r>
    </w:p>
  </w:footnote>
  <w:footnote w:type="continuationSeparator" w:id="0">
    <w:p w:rsidR="004D7E14" w:rsidRDefault="004D7E1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75pt;height:1499.75pt" o:bullet="t">
        <v:imagedata r:id="rId1" o:title="AZ_04a"/>
      </v:shape>
    </w:pict>
  </w:numPicBullet>
  <w:numPicBullet w:numPicBulletId="1">
    <w:pict>
      <v:shape id="_x0000_i1030" type="#_x0000_t75" style="width:7.45pt;height:7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1A56974"/>
    <w:multiLevelType w:val="hybridMultilevel"/>
    <w:tmpl w:val="139ED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14"/>
    <w:rsid w:val="00024EFC"/>
    <w:rsid w:val="00042106"/>
    <w:rsid w:val="00045F0A"/>
    <w:rsid w:val="0005285B"/>
    <w:rsid w:val="00066D09"/>
    <w:rsid w:val="0009665C"/>
    <w:rsid w:val="000E2697"/>
    <w:rsid w:val="00103205"/>
    <w:rsid w:val="0012026F"/>
    <w:rsid w:val="00132055"/>
    <w:rsid w:val="001339ED"/>
    <w:rsid w:val="0014683F"/>
    <w:rsid w:val="00182A9C"/>
    <w:rsid w:val="00190647"/>
    <w:rsid w:val="001B16BB"/>
    <w:rsid w:val="001B3646"/>
    <w:rsid w:val="001F67E7"/>
    <w:rsid w:val="00217D66"/>
    <w:rsid w:val="00244981"/>
    <w:rsid w:val="0024720D"/>
    <w:rsid w:val="00253A2E"/>
    <w:rsid w:val="00260F69"/>
    <w:rsid w:val="00265D84"/>
    <w:rsid w:val="002844EF"/>
    <w:rsid w:val="0029634D"/>
    <w:rsid w:val="002C36BB"/>
    <w:rsid w:val="002E765F"/>
    <w:rsid w:val="002F108B"/>
    <w:rsid w:val="00304D10"/>
    <w:rsid w:val="0031036B"/>
    <w:rsid w:val="0034191A"/>
    <w:rsid w:val="00343CC7"/>
    <w:rsid w:val="00383A88"/>
    <w:rsid w:val="00384A08"/>
    <w:rsid w:val="003A753A"/>
    <w:rsid w:val="003B266B"/>
    <w:rsid w:val="003E1CB6"/>
    <w:rsid w:val="003E3CF6"/>
    <w:rsid w:val="003E759F"/>
    <w:rsid w:val="003F4909"/>
    <w:rsid w:val="00403373"/>
    <w:rsid w:val="00406C81"/>
    <w:rsid w:val="00412545"/>
    <w:rsid w:val="00422562"/>
    <w:rsid w:val="00430BB0"/>
    <w:rsid w:val="00444B69"/>
    <w:rsid w:val="00463D7D"/>
    <w:rsid w:val="00476F4D"/>
    <w:rsid w:val="004828C0"/>
    <w:rsid w:val="004C4A60"/>
    <w:rsid w:val="004D7E14"/>
    <w:rsid w:val="00506409"/>
    <w:rsid w:val="005113F9"/>
    <w:rsid w:val="00530E32"/>
    <w:rsid w:val="005711A3"/>
    <w:rsid w:val="00573B2B"/>
    <w:rsid w:val="005A4F04"/>
    <w:rsid w:val="005B3697"/>
    <w:rsid w:val="005B5793"/>
    <w:rsid w:val="005D4735"/>
    <w:rsid w:val="005D6433"/>
    <w:rsid w:val="00623458"/>
    <w:rsid w:val="006330A2"/>
    <w:rsid w:val="00642EB6"/>
    <w:rsid w:val="006B73C9"/>
    <w:rsid w:val="006C1E9D"/>
    <w:rsid w:val="006E3D62"/>
    <w:rsid w:val="006F7602"/>
    <w:rsid w:val="00722A17"/>
    <w:rsid w:val="00757B83"/>
    <w:rsid w:val="007658CA"/>
    <w:rsid w:val="00766EC9"/>
    <w:rsid w:val="0078756A"/>
    <w:rsid w:val="00791A69"/>
    <w:rsid w:val="00792989"/>
    <w:rsid w:val="00794830"/>
    <w:rsid w:val="00797CAA"/>
    <w:rsid w:val="007B663F"/>
    <w:rsid w:val="007C2658"/>
    <w:rsid w:val="007E20D0"/>
    <w:rsid w:val="00820315"/>
    <w:rsid w:val="00822CF6"/>
    <w:rsid w:val="008307F0"/>
    <w:rsid w:val="00843B45"/>
    <w:rsid w:val="00847049"/>
    <w:rsid w:val="00863129"/>
    <w:rsid w:val="00883D85"/>
    <w:rsid w:val="008B587B"/>
    <w:rsid w:val="008C2DB2"/>
    <w:rsid w:val="008D4AE7"/>
    <w:rsid w:val="008D770E"/>
    <w:rsid w:val="0090337E"/>
    <w:rsid w:val="009A7D80"/>
    <w:rsid w:val="009A7E90"/>
    <w:rsid w:val="009C10D5"/>
    <w:rsid w:val="009C2378"/>
    <w:rsid w:val="009D016F"/>
    <w:rsid w:val="009E251D"/>
    <w:rsid w:val="009F59C3"/>
    <w:rsid w:val="00A171F4"/>
    <w:rsid w:val="00A24EFC"/>
    <w:rsid w:val="00A80677"/>
    <w:rsid w:val="00A861DA"/>
    <w:rsid w:val="00A977CE"/>
    <w:rsid w:val="00AD131F"/>
    <w:rsid w:val="00AF3B3A"/>
    <w:rsid w:val="00AF6569"/>
    <w:rsid w:val="00B06265"/>
    <w:rsid w:val="00B5695F"/>
    <w:rsid w:val="00B84A18"/>
    <w:rsid w:val="00B90F78"/>
    <w:rsid w:val="00B94007"/>
    <w:rsid w:val="00BA720C"/>
    <w:rsid w:val="00BB2210"/>
    <w:rsid w:val="00BB376B"/>
    <w:rsid w:val="00BD1058"/>
    <w:rsid w:val="00BF56B2"/>
    <w:rsid w:val="00C03396"/>
    <w:rsid w:val="00C1451A"/>
    <w:rsid w:val="00C34312"/>
    <w:rsid w:val="00C457C3"/>
    <w:rsid w:val="00C644CA"/>
    <w:rsid w:val="00C73005"/>
    <w:rsid w:val="00CF36C9"/>
    <w:rsid w:val="00CF5AE1"/>
    <w:rsid w:val="00CF6EE3"/>
    <w:rsid w:val="00D166AC"/>
    <w:rsid w:val="00D24067"/>
    <w:rsid w:val="00DA3E4C"/>
    <w:rsid w:val="00DB62F1"/>
    <w:rsid w:val="00E041F9"/>
    <w:rsid w:val="00E14608"/>
    <w:rsid w:val="00E21E67"/>
    <w:rsid w:val="00E30EBF"/>
    <w:rsid w:val="00E3491D"/>
    <w:rsid w:val="00E52D70"/>
    <w:rsid w:val="00E55534"/>
    <w:rsid w:val="00E914D1"/>
    <w:rsid w:val="00EA1B19"/>
    <w:rsid w:val="00ED7F3E"/>
    <w:rsid w:val="00EE134E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ED31C-34D4-41A4-9677-C7E4B717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Erner Michael</dc:creator>
  <cp:lastModifiedBy>Schüler Angelika</cp:lastModifiedBy>
  <cp:revision>9</cp:revision>
  <cp:lastPrinted>2018-07-06T11:34:00Z</cp:lastPrinted>
  <dcterms:created xsi:type="dcterms:W3CDTF">2018-07-11T09:41:00Z</dcterms:created>
  <dcterms:modified xsi:type="dcterms:W3CDTF">2018-10-25T07:59:00Z</dcterms:modified>
</cp:coreProperties>
</file>